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970C02" w:rsidP="00970C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5305" cy="807085"/>
            <wp:effectExtent l="19050" t="0" r="0" b="0"/>
            <wp:docPr id="4" name="Рисунок 4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МИ</w:t>
      </w:r>
      <w:r w:rsidR="00970C02">
        <w:rPr>
          <w:rFonts w:ascii="Times New Roman" w:hAnsi="Times New Roman" w:cs="Times New Roman"/>
          <w:b/>
          <w:sz w:val="28"/>
          <w:szCs w:val="28"/>
        </w:rPr>
        <w:t>Х</w:t>
      </w:r>
      <w:r w:rsidRPr="003D5E66">
        <w:rPr>
          <w:rFonts w:ascii="Times New Roman" w:hAnsi="Times New Roman" w:cs="Times New Roman"/>
          <w:b/>
          <w:sz w:val="28"/>
          <w:szCs w:val="28"/>
        </w:rPr>
        <w:t>АЙЛОВСКАЯ СЕЛЬСКАЯ АДМИНИСТРАЦИЯ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332B4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32B4" w:rsidRDefault="003A4990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C332B4" w:rsidRPr="00970C02">
        <w:rPr>
          <w:rFonts w:ascii="Times New Roman" w:hAnsi="Times New Roman" w:cs="Times New Roman"/>
          <w:sz w:val="28"/>
          <w:szCs w:val="28"/>
        </w:rPr>
        <w:t>.</w:t>
      </w:r>
      <w:r w:rsidR="007011FB">
        <w:rPr>
          <w:rFonts w:ascii="Times New Roman" w:hAnsi="Times New Roman" w:cs="Times New Roman"/>
          <w:sz w:val="28"/>
          <w:szCs w:val="28"/>
        </w:rPr>
        <w:t>2021</w:t>
      </w:r>
      <w:r w:rsidR="00970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с.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Михайловка    </w:t>
      </w:r>
      <w:r w:rsidR="006D0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7011FB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 </w:t>
      </w:r>
      <w:r w:rsidR="0010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</w:t>
      </w:r>
      <w:r w:rsidR="00701B0E">
        <w:rPr>
          <w:rFonts w:ascii="Times New Roman" w:hAnsi="Times New Roman" w:cs="Times New Roman"/>
          <w:sz w:val="28"/>
          <w:szCs w:val="28"/>
        </w:rPr>
        <w:t>п</w:t>
      </w:r>
    </w:p>
    <w:p w:rsid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D0108" w:rsidRPr="006D0108" w:rsidTr="00CB5D45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08" w:rsidRPr="006D0108" w:rsidRDefault="00403CA4" w:rsidP="003B3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бюджетного прогноза </w:t>
            </w:r>
            <w:r w:rsidR="003B3A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Михайловский сельсовет </w:t>
            </w:r>
            <w:proofErr w:type="spellStart"/>
            <w:r w:rsidR="003B3ADB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3B3A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CA4">
              <w:rPr>
                <w:rFonts w:ascii="Times New Roman" w:hAnsi="Times New Roman" w:cs="Times New Roman"/>
                <w:sz w:val="28"/>
                <w:szCs w:val="28"/>
              </w:rPr>
              <w:t>на период до 2030 года</w:t>
            </w:r>
          </w:p>
        </w:tc>
      </w:tr>
    </w:tbl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A4" w:rsidRPr="00403CA4" w:rsidRDefault="006D0108" w:rsidP="004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CA4" w:rsidRPr="00403CA4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статьей 51.1 Положения о бюджетном процессе в Михайловском сельсовете, утвержденного решением Михайловского сельского Совета депутатов </w:t>
      </w:r>
      <w:proofErr w:type="spellStart"/>
      <w:r w:rsidR="00403CA4" w:rsidRPr="00403CA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03CA4" w:rsidRPr="00403CA4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23.09.2011 № 16-45р, статьей 7 Устава Михайловского сельсовета </w:t>
      </w:r>
      <w:proofErr w:type="spellStart"/>
      <w:r w:rsidR="00403CA4" w:rsidRPr="00403CA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03CA4" w:rsidRPr="00403CA4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403CA4" w:rsidRPr="00403CA4" w:rsidRDefault="00403CA4" w:rsidP="004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A4"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8"/>
          <w:szCs w:val="28"/>
        </w:rPr>
        <w:t>Утвердить бюджетный прогноз</w:t>
      </w:r>
      <w:r w:rsidRPr="0040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период до 2030 года </w:t>
      </w:r>
      <w:r w:rsidRPr="00403CA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D0108" w:rsidRPr="006D0108" w:rsidRDefault="00403CA4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108" w:rsidRPr="006D010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</w:t>
      </w:r>
      <w:r w:rsidR="006D0108" w:rsidRPr="006D0108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 в специальном выпуске газеты «</w:t>
      </w:r>
      <w:r w:rsidR="006D0108">
        <w:rPr>
          <w:rFonts w:ascii="Times New Roman" w:hAnsi="Times New Roman" w:cs="Times New Roman"/>
          <w:sz w:val="28"/>
          <w:szCs w:val="28"/>
        </w:rPr>
        <w:t>Михайловский вестник</w:t>
      </w:r>
      <w:r w:rsidR="006D0108" w:rsidRPr="006D0108">
        <w:rPr>
          <w:rFonts w:ascii="Times New Roman" w:hAnsi="Times New Roman" w:cs="Times New Roman"/>
          <w:sz w:val="28"/>
          <w:szCs w:val="28"/>
        </w:rPr>
        <w:t>», и применяется к правоотношениям, возникающим при составлении и исполнении бюджета</w:t>
      </w:r>
      <w:r w:rsidR="006D0108"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 w:rsidR="006D01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D010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D0108" w:rsidRPr="006D0108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6D0108" w:rsidRPr="006D0108">
        <w:rPr>
          <w:rFonts w:ascii="Times New Roman" w:hAnsi="Times New Roman" w:cs="Times New Roman"/>
          <w:sz w:val="28"/>
          <w:szCs w:val="28"/>
        </w:rPr>
        <w:br/>
        <w:t>с бюджета на 2022 год и плановый период 2023–2024 годов.</w:t>
      </w:r>
    </w:p>
    <w:p w:rsidR="006D0108" w:rsidRPr="00970C02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Pr="00103F16" w:rsidRDefault="00103F16" w:rsidP="006D0108">
      <w:pPr>
        <w:pStyle w:val="consplustitle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03F16" w:rsidRDefault="007011FB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</w:t>
      </w:r>
      <w:r w:rsidR="00103F16">
        <w:rPr>
          <w:color w:val="3C3C3C"/>
          <w:sz w:val="28"/>
          <w:szCs w:val="28"/>
        </w:rPr>
        <w:t xml:space="preserve"> сельсовета</w:t>
      </w:r>
      <w:r w:rsidR="00103F16" w:rsidRPr="00103F16">
        <w:rPr>
          <w:color w:val="3C3C3C"/>
          <w:sz w:val="28"/>
          <w:szCs w:val="28"/>
        </w:rPr>
        <w:t>                           </w:t>
      </w:r>
      <w:r>
        <w:rPr>
          <w:color w:val="3C3C3C"/>
          <w:sz w:val="28"/>
          <w:szCs w:val="28"/>
        </w:rPr>
        <w:t xml:space="preserve">                      </w:t>
      </w:r>
      <w:r w:rsidR="00103F16" w:rsidRPr="00103F16">
        <w:rPr>
          <w:color w:val="3C3C3C"/>
          <w:sz w:val="28"/>
          <w:szCs w:val="28"/>
        </w:rPr>
        <w:t>                             </w:t>
      </w:r>
      <w:proofErr w:type="spellStart"/>
      <w:r w:rsidR="00103F16">
        <w:rPr>
          <w:color w:val="3C3C3C"/>
          <w:sz w:val="28"/>
          <w:szCs w:val="28"/>
        </w:rPr>
        <w:t>В.Г.Пауков</w:t>
      </w:r>
      <w:proofErr w:type="spellEnd"/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b/>
          <w:color w:val="3C3C3C"/>
          <w:sz w:val="28"/>
          <w:szCs w:val="28"/>
        </w:rPr>
      </w:pPr>
    </w:p>
    <w:p w:rsidR="0098776C" w:rsidRPr="0098776C" w:rsidRDefault="0098776C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98776C" w:rsidRPr="0098776C" w:rsidRDefault="0098776C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Михайловского</w:t>
      </w:r>
    </w:p>
    <w:p w:rsidR="0098776C" w:rsidRPr="00CC792B" w:rsidRDefault="00CC792B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98776C"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98776C"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CC792B" w:rsidRPr="0098776C" w:rsidRDefault="00CC792B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красноярского края</w:t>
      </w:r>
    </w:p>
    <w:p w:rsidR="0098776C" w:rsidRPr="0098776C" w:rsidRDefault="003A4990" w:rsidP="00CC792B">
      <w:pPr>
        <w:autoSpaceDE w:val="0"/>
        <w:autoSpaceDN w:val="0"/>
        <w:adjustRightInd w:val="0"/>
        <w:spacing w:after="0" w:line="240" w:lineRule="auto"/>
        <w:ind w:left="4536" w:firstLine="6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01.12.2021 № 55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CC792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Бюджетный прогноз 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период до 2030 года (далее - Бюджетный прогноз) разработан в соответствии со статьей 51.1. 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Михайловском сельсовете, утвержденного решением Михайловского сельского Совета депутатов </w:t>
      </w:r>
      <w:proofErr w:type="spellStart"/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от 23.09.2011 № 16-45р</w:t>
      </w:r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от 17.04.2020 № 20п</w:t>
      </w:r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бюджетного прогноза Михайловского сельсовета</w:t>
      </w:r>
      <w:r w:rsidRPr="009877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792B" w:rsidRPr="00CC7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Долгосрочное бюджетное планирование формирует ориентиры налоговой, бюджетной и долговой политики 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</w:t>
      </w:r>
      <w:r w:rsidR="00CC792B" w:rsidRPr="00CC792B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</w:t>
      </w:r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), направленные на решение задач по созданию долгосрочного устойчивого роста эконом</w:t>
      </w:r>
      <w:bookmarkStart w:id="0" w:name="_GoBack"/>
      <w:bookmarkEnd w:id="0"/>
      <w:r w:rsidRPr="0098776C">
        <w:rPr>
          <w:rFonts w:ascii="Times New Roman" w:eastAsia="Calibri" w:hAnsi="Times New Roman" w:cs="Times New Roman"/>
          <w:sz w:val="28"/>
          <w:szCs w:val="28"/>
          <w:lang w:eastAsia="ru-RU"/>
        </w:rPr>
        <w:t>ики и повышению уровня и качества жизни населения.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1AA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C1AA5">
        <w:rPr>
          <w:rFonts w:ascii="Times New Roman" w:eastAsia="Calibri" w:hAnsi="Times New Roman" w:cs="Times New Roman"/>
          <w:b/>
          <w:sz w:val="28"/>
          <w:szCs w:val="28"/>
        </w:rPr>
        <w:t xml:space="preserve">. Цели и задачи бюджетного прогноза 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>Целью Бюджетного прогноза является обеспечение предсказуемости р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азвития бюджета 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C1AA5">
        <w:rPr>
          <w:rFonts w:ascii="Times New Roman" w:eastAsia="Calibri" w:hAnsi="Times New Roman" w:cs="Times New Roman"/>
          <w:sz w:val="28"/>
          <w:szCs w:val="28"/>
        </w:rPr>
        <w:t>, что позволит оценить объем и структуру доходов и расходов бюджета, муниципального внутреннего долга, перспектив межбюджетного регулирования, а также выработать на их основе меры, направленные на повышение эффективности бюджетных расходов.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>Задачами Бюджетного прогноза являются: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определение основных характеристик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>на долгосрочный период;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>в долгосрочном периоде.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Бюджетного прогноза осуществляется при формировании проекта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программы. 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1AA5">
        <w:rPr>
          <w:rFonts w:ascii="Times New Roman" w:eastAsia="Calibri" w:hAnsi="Times New Roman" w:cs="Times New Roman"/>
          <w:b/>
          <w:sz w:val="28"/>
          <w:szCs w:val="28"/>
        </w:rPr>
        <w:t>2. Оценка основных характеристик бюджета</w:t>
      </w:r>
      <w:r w:rsidR="00CC1AA5" w:rsidRPr="00CC1AA5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b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76C" w:rsidRPr="00CC1AA5" w:rsidRDefault="0098776C" w:rsidP="00987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результатами реализации бюджетной политики в последние годы стали обеспечение сбалансированности и устойчивости бюджета </w:t>
      </w:r>
      <w:r w:rsidR="00CC1AA5"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CC1AA5"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C1AA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оптимизация расходов бюджета с целью их перераспределения в пользу приоритетных направлений, в том числе задач, обозначенных в указах Президента Российской Федерации; повышение заработной платы работникам бюджетной сферы; переход на программный бюджет и формирование «открытого бюджета».</w:t>
      </w:r>
      <w:proofErr w:type="gramEnd"/>
    </w:p>
    <w:p w:rsidR="0098776C" w:rsidRPr="00CC1AA5" w:rsidRDefault="00CC1AA5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Администрацией Михайловского сельсовета </w:t>
      </w:r>
      <w:proofErr w:type="spellStart"/>
      <w:r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="0098776C" w:rsidRPr="00CC1AA5">
        <w:rPr>
          <w:rFonts w:ascii="Times New Roman" w:eastAsia="Calibri" w:hAnsi="Times New Roman" w:cs="Times New Roman"/>
          <w:sz w:val="28"/>
          <w:szCs w:val="28"/>
        </w:rPr>
        <w:t xml:space="preserve"> принимаются меры по адаптации бюджетной системы 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</w:t>
      </w: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бюджета Михайловского сельсовета </w:t>
      </w:r>
      <w:proofErr w:type="spellStart"/>
      <w:r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8776C" w:rsidRPr="00CC1A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Продолжается формирование бюджета на трехлетний период на основе муниципальных программ. 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AA5"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бюджета </w:t>
      </w:r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CC1AA5" w:rsidRPr="00CC1AA5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CC1AA5" w:rsidRPr="00CC1AA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C1AA5">
        <w:rPr>
          <w:rFonts w:ascii="Times New Roman" w:eastAsia="Calibri" w:hAnsi="Times New Roman" w:cs="Times New Roman"/>
          <w:sz w:val="28"/>
          <w:szCs w:val="28"/>
        </w:rPr>
        <w:t>в 2019-2021 годах</w:t>
      </w:r>
    </w:p>
    <w:p w:rsidR="0098776C" w:rsidRPr="00CC1AA5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AA5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361"/>
        <w:gridCol w:w="1361"/>
        <w:gridCol w:w="1361"/>
      </w:tblGrid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7D5D50" w:rsidRPr="007D5D50" w:rsidTr="002D05FF">
        <w:trPr>
          <w:trHeight w:val="17"/>
        </w:trPr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CC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8684,0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9295,0</w:t>
            </w:r>
          </w:p>
        </w:tc>
        <w:tc>
          <w:tcPr>
            <w:tcW w:w="1361" w:type="dxa"/>
            <w:vAlign w:val="center"/>
          </w:tcPr>
          <w:p w:rsidR="0098776C" w:rsidRPr="007D5D50" w:rsidRDefault="007D5D50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10831,8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CC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8554,7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9412,6</w:t>
            </w:r>
          </w:p>
        </w:tc>
        <w:tc>
          <w:tcPr>
            <w:tcW w:w="1361" w:type="dxa"/>
            <w:vAlign w:val="center"/>
          </w:tcPr>
          <w:p w:rsidR="0098776C" w:rsidRPr="007D5D50" w:rsidRDefault="007D5D50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10740,1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</w:t>
            </w:r>
          </w:p>
        </w:tc>
        <w:tc>
          <w:tcPr>
            <w:tcW w:w="1361" w:type="dxa"/>
            <w:vAlign w:val="center"/>
          </w:tcPr>
          <w:p w:rsidR="0098776C" w:rsidRPr="007D5D50" w:rsidRDefault="007D5D50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погашения дефицита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-129,3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361" w:type="dxa"/>
            <w:vAlign w:val="center"/>
          </w:tcPr>
          <w:p w:rsidR="0098776C" w:rsidRPr="007D5D50" w:rsidRDefault="007D5D50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-91,7</w:t>
            </w:r>
          </w:p>
        </w:tc>
      </w:tr>
      <w:tr w:rsidR="007D5D50" w:rsidRPr="007D5D50" w:rsidTr="002D05FF">
        <w:tc>
          <w:tcPr>
            <w:tcW w:w="629" w:type="dxa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долг </w:t>
            </w:r>
          </w:p>
        </w:tc>
        <w:tc>
          <w:tcPr>
            <w:tcW w:w="1361" w:type="dxa"/>
          </w:tcPr>
          <w:p w:rsidR="0098776C" w:rsidRPr="007D5D50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98776C" w:rsidRPr="007D5D50" w:rsidRDefault="00120974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vAlign w:val="center"/>
          </w:tcPr>
          <w:p w:rsidR="0098776C" w:rsidRPr="007D5D50" w:rsidRDefault="0098776C" w:rsidP="0098776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D5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5D50">
        <w:rPr>
          <w:rFonts w:ascii="Times New Roman" w:eastAsia="Calibri" w:hAnsi="Times New Roman" w:cs="Times New Roman"/>
          <w:b/>
          <w:sz w:val="28"/>
          <w:szCs w:val="28"/>
        </w:rPr>
        <w:t>3. Основные подходы к формированию налоговой, бюджетной и долговой политики до 2030 года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3.1. Основные подходы к формированию налоговой политики </w:t>
      </w:r>
      <w:r w:rsidRPr="007D5D50">
        <w:rPr>
          <w:rFonts w:ascii="Times New Roman" w:eastAsia="Calibri" w:hAnsi="Times New Roman" w:cs="Times New Roman"/>
          <w:sz w:val="28"/>
          <w:szCs w:val="28"/>
        </w:rPr>
        <w:br/>
        <w:t>до 2030 года.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Целью налоговой политики до 2030 года является увеличение налогового потенциала и обеспечение сбалансированности бюджета </w:t>
      </w:r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7D5D50" w:rsidRPr="007D5D5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D5D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определении мероприятий налоговой политики до 2030 года были учтены стратегические приоритеты социально-экономического развития </w:t>
      </w:r>
      <w:r w:rsidR="007D5D50" w:rsidRPr="007D5D50">
        <w:rPr>
          <w:rFonts w:ascii="Times New Roman" w:eastAsia="Calibri" w:hAnsi="Times New Roman" w:cs="Times New Roman"/>
          <w:sz w:val="28"/>
          <w:szCs w:val="28"/>
        </w:rPr>
        <w:t>Михайловского сельсовета</w:t>
      </w:r>
      <w:r w:rsidRPr="007D5D50">
        <w:rPr>
          <w:rFonts w:ascii="Times New Roman" w:eastAsia="Calibri" w:hAnsi="Times New Roman" w:cs="Times New Roman"/>
          <w:sz w:val="28"/>
          <w:szCs w:val="28"/>
        </w:rPr>
        <w:t>: повышение качества жизни населения, поддержка инвестиционной и предпринимательской активности.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В долгосрочном периоде в сфере налоговой политики будут реализованы следующие мероприятия: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1) в части налогообложения физических лиц: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обеспечение полноты налогообложения недвижимого имущества физических лиц;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проведение мероприятий, направленных на повышение собираемости налогов, взимаемых с физических лиц;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проведение мероприятий по легализации доходов;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сохранение налоговых льгот для социально незащищенных групп населения;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повышение качества администрирования.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2) в части неналоговых доходов – повышение эффективности использования муниципального имущества.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Налоговая политика обеспечит бюджетную устойчивость и общую экономическую стабильность на долгосрочный период. 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 доходов бюджета </w:t>
      </w:r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7D5D50" w:rsidRPr="007D5D5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7D5D50" w:rsidRPr="007D5D5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D5D50">
        <w:rPr>
          <w:rFonts w:ascii="Times New Roman" w:eastAsia="Calibri" w:hAnsi="Times New Roman" w:cs="Times New Roman"/>
          <w:sz w:val="28"/>
          <w:szCs w:val="28"/>
        </w:rPr>
        <w:t>до 2030 года учтено: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1) основные направления налоговой политики на 2022-2024 годы; </w:t>
      </w:r>
    </w:p>
    <w:p w:rsidR="0098776C" w:rsidRDefault="007D5D50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>2</w:t>
      </w:r>
      <w:r w:rsidR="0098776C" w:rsidRPr="007D5D50">
        <w:rPr>
          <w:rFonts w:ascii="Times New Roman" w:eastAsia="Calibri" w:hAnsi="Times New Roman" w:cs="Times New Roman"/>
          <w:sz w:val="28"/>
          <w:szCs w:val="28"/>
        </w:rPr>
        <w:t>) положения действующего налогового и бюджетного законодательства, а также закона Красноярского края от 10.07.2007 № 2-317 «О межбюджетных отношениях в Красноярском крае»;</w:t>
      </w:r>
    </w:p>
    <w:p w:rsidR="007D5D50" w:rsidRPr="007D5D50" w:rsidRDefault="007D5D50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части безвозмездных поступлений из районного бюджета – объёмы средств, распределённые бюджету Михайловского сельсовета в соответствии с заключёнными соглашениями;</w:t>
      </w:r>
    </w:p>
    <w:p w:rsidR="0098776C" w:rsidRPr="007D5D50" w:rsidRDefault="007D5D50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8776C" w:rsidRPr="007D5D50">
        <w:rPr>
          <w:rFonts w:ascii="Times New Roman" w:eastAsia="Calibri" w:hAnsi="Times New Roman" w:cs="Times New Roman"/>
          <w:sz w:val="28"/>
          <w:szCs w:val="28"/>
        </w:rPr>
        <w:t xml:space="preserve">) в части безвозмездных поступлений из краевого бюджета – объемы средств, распределенные бюджету </w:t>
      </w: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r w:rsidR="0098776C" w:rsidRPr="007D5D5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нормативными правовыми актами Красноярского края. </w:t>
      </w:r>
    </w:p>
    <w:p w:rsidR="0098776C" w:rsidRPr="007D5D50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D50">
        <w:rPr>
          <w:rFonts w:ascii="Times New Roman" w:eastAsia="Calibri" w:hAnsi="Times New Roman" w:cs="Times New Roman"/>
          <w:sz w:val="28"/>
          <w:szCs w:val="28"/>
        </w:rPr>
        <w:t xml:space="preserve">3.2. Основные подходы к формированию бюджетной политики </w:t>
      </w:r>
      <w:r w:rsidRPr="007D5D50">
        <w:rPr>
          <w:rFonts w:ascii="Times New Roman" w:eastAsia="Calibri" w:hAnsi="Times New Roman" w:cs="Times New Roman"/>
          <w:sz w:val="28"/>
          <w:szCs w:val="28"/>
        </w:rPr>
        <w:br/>
        <w:t>до 2030 года.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бюджетной политики до 2030 года является обеспечение устойчивости бюджета </w:t>
      </w:r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в сфере бюджетной политики будут реализованы следующие мероприятия: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эффективности бюджетных расходов с использованием механизма муниципальных программ и расширение их использования в бюджетном планировании; 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эффективности оказания муниципальных услуг. Решение задачи повышения качества предоставляемых населению муниципальных </w:t>
      </w: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долгосрочной перспективе должно осуществляться не за счет роста расходов, а за счет повышения эффективности их деятельности;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исполнения в полном объеме публичных нормативных обязательств, указов Президента Российской Федерации 2012 и 2018 годов, в том числе повышение заработной платы работникам муниципальных учреждений;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 в сети Инте</w:t>
      </w:r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на официальном сайте админист</w:t>
      </w:r>
      <w:r w:rsidR="00E1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Михайловского сельсовета </w:t>
      </w:r>
      <w:proofErr w:type="spellStart"/>
      <w:r w:rsidR="00E12F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журского</w:t>
      </w:r>
      <w:proofErr w:type="spellEnd"/>
      <w:r w:rsidR="007D5D50"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эффективности использования муниципального имущества;</w:t>
      </w:r>
    </w:p>
    <w:p w:rsidR="0098776C" w:rsidRPr="007D5D50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участие в </w:t>
      </w:r>
      <w:r w:rsidRPr="007D5D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 объема расходов бюджета </w:t>
      </w:r>
      <w:r w:rsidR="007D5D50" w:rsidRPr="00E12F81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="007D5D50" w:rsidRPr="00E12F81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="007D5D50" w:rsidRPr="00E12F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E12F81">
        <w:rPr>
          <w:rFonts w:ascii="Times New Roman" w:eastAsia="Calibri" w:hAnsi="Times New Roman" w:cs="Times New Roman"/>
          <w:sz w:val="28"/>
          <w:szCs w:val="28"/>
        </w:rPr>
        <w:t>до 2030 года учтено: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1) отдельные показатели прогноза социально-экономического развития района на 2022-2024 годы и о</w:t>
      </w:r>
      <w:r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сновные направления бюджетной и налоговой политики </w:t>
      </w:r>
      <w:r w:rsidR="007D5D50"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сельсовета </w:t>
      </w:r>
      <w:proofErr w:type="spellStart"/>
      <w:r w:rsidR="007D5D50"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>Ужурского</w:t>
      </w:r>
      <w:proofErr w:type="spellEnd"/>
      <w:r w:rsidR="007D5D50"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E12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 2022 год и плановый период 2023 и 2024 годов;</w:t>
      </w:r>
    </w:p>
    <w:p w:rsid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2) применение в прогнозном периоде 2022-2030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муниципальных программ; </w:t>
      </w:r>
    </w:p>
    <w:p w:rsidR="00E12F81" w:rsidRPr="00E12F81" w:rsidRDefault="00E12F81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3) в части безвозмездных поступлений из районного бюджета – объёмы средств, распределённые бюджету Михайловского сельсовета в соответствии с заключёнными соглашениями;</w:t>
      </w:r>
    </w:p>
    <w:p w:rsidR="0098776C" w:rsidRPr="00E12F81" w:rsidRDefault="00E12F81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4</w:t>
      </w:r>
      <w:r w:rsidR="0098776C" w:rsidRPr="00E12F81">
        <w:rPr>
          <w:rFonts w:ascii="Times New Roman" w:eastAsia="Calibri" w:hAnsi="Times New Roman" w:cs="Times New Roman"/>
          <w:sz w:val="28"/>
          <w:szCs w:val="28"/>
        </w:rPr>
        <w:t xml:space="preserve">) в части безвозмездных поступлений из краевого бюджета – объемы средств, распределенные бюджету </w:t>
      </w: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Pr="00E12F81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8776C" w:rsidRPr="00E12F8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нормативными правовыми актами Красноярского края.  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3.3. Основные подходы к формированию долговой политики до 2030 года.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Целью долговой политики до 2030 года является обеспечение поддержания муниципального долга </w:t>
      </w:r>
      <w:r w:rsidR="00E12F81" w:rsidRPr="00E12F81">
        <w:rPr>
          <w:rFonts w:ascii="Times New Roman" w:eastAsia="Calibri" w:hAnsi="Times New Roman" w:cs="Times New Roman"/>
          <w:sz w:val="28"/>
          <w:szCs w:val="28"/>
        </w:rPr>
        <w:t xml:space="preserve">бюджета Михайловского сельсовет </w:t>
      </w:r>
      <w:proofErr w:type="spellStart"/>
      <w:r w:rsidR="00E12F81" w:rsidRPr="00E12F81">
        <w:rPr>
          <w:rFonts w:ascii="Times New Roman" w:eastAsia="Calibri" w:hAnsi="Times New Roman" w:cs="Times New Roman"/>
          <w:sz w:val="28"/>
          <w:szCs w:val="28"/>
        </w:rPr>
        <w:t>аУжурского</w:t>
      </w:r>
      <w:proofErr w:type="spellEnd"/>
      <w:r w:rsidR="00E12F81" w:rsidRPr="00E12F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E12F81">
        <w:rPr>
          <w:rFonts w:ascii="Times New Roman" w:eastAsia="Calibri" w:hAnsi="Times New Roman" w:cs="Times New Roman"/>
          <w:sz w:val="28"/>
          <w:szCs w:val="28"/>
        </w:rPr>
        <w:t xml:space="preserve"> на «нулевом» уровне, либо при наличии муниципального долга на оптимальном уровне, обеспечивающем сбалансированность бюджета.</w:t>
      </w:r>
    </w:p>
    <w:p w:rsidR="0098776C" w:rsidRPr="00E12F81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долговой политики в долгосрочном периоде заключаются в следующем: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lastRenderedPageBreak/>
        <w:t>1) сохранение объема и структуры муниципального долга на экономически безопасном уровне с учетом всех возможных рисков при соблюдении ограничений, установленных Бюджетным кодексом Российской Федерации;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sz w:val="28"/>
          <w:szCs w:val="28"/>
        </w:rPr>
        <w:t>2) обеспечение сбалансированности бюджета</w:t>
      </w:r>
      <w:r w:rsidR="00E12F81" w:rsidRPr="00E12F81">
        <w:rPr>
          <w:rFonts w:ascii="Times New Roman" w:eastAsia="Calibri" w:hAnsi="Times New Roman" w:cs="Times New Roman"/>
          <w:sz w:val="28"/>
          <w:szCs w:val="28"/>
        </w:rPr>
        <w:t xml:space="preserve"> Михайловского сельсовета</w:t>
      </w:r>
      <w:r w:rsidRPr="00E12F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8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12F81">
        <w:rPr>
          <w:rFonts w:ascii="Times New Roman" w:eastAsia="Calibri" w:hAnsi="Times New Roman" w:cs="Times New Roman"/>
          <w:b/>
          <w:sz w:val="28"/>
          <w:szCs w:val="28"/>
        </w:rPr>
        <w:t>. Прогноз основных характеристик бюджета</w:t>
      </w:r>
      <w:r w:rsidR="00E12F81" w:rsidRPr="00E12F81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сельсовета </w:t>
      </w:r>
      <w:proofErr w:type="spellStart"/>
      <w:r w:rsidR="00E12F81" w:rsidRPr="00E12F81">
        <w:rPr>
          <w:rFonts w:ascii="Times New Roman" w:eastAsia="Calibri" w:hAnsi="Times New Roman" w:cs="Times New Roman"/>
          <w:b/>
          <w:sz w:val="28"/>
          <w:szCs w:val="28"/>
        </w:rPr>
        <w:t>Ужурского</w:t>
      </w:r>
      <w:proofErr w:type="spellEnd"/>
      <w:r w:rsidR="00E12F81" w:rsidRPr="00E12F81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E12F81">
        <w:rPr>
          <w:rFonts w:ascii="Times New Roman" w:eastAsia="Calibri" w:hAnsi="Times New Roman" w:cs="Times New Roman"/>
          <w:b/>
          <w:sz w:val="28"/>
          <w:szCs w:val="28"/>
        </w:rPr>
        <w:t>, а также показателей объема муниципального долга, в том числе расходы на финансовое обеспечение реализации муниципальных программ на период их действия, а также прогноз расходов бюджета на осуществление непрограммных направлений деятельности приведен в таблицах 2-3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 расходов на финансовое обеспечение реализации муниципальных программ и непрограммных расходов на 2022–2024 годах</w:t>
      </w: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98776C" w:rsidRPr="00E12F81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F81">
        <w:rPr>
          <w:rFonts w:ascii="Times New Roman" w:eastAsia="Calibri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99"/>
        <w:gridCol w:w="1276"/>
        <w:gridCol w:w="1701"/>
        <w:gridCol w:w="1559"/>
      </w:tblGrid>
      <w:tr w:rsidR="00CC792B" w:rsidRPr="0098776C" w:rsidTr="002D05FF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98776C" w:rsidRPr="00E12F81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8776C" w:rsidRPr="00E12F81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98776C" w:rsidRPr="006E66EA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776C" w:rsidRPr="006E66EA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E12F8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6E66EA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8332,4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6238,6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6153,4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00"/>
          <w:tblHeader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E12F8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т.ч</w:t>
            </w:r>
            <w:proofErr w:type="spellEnd"/>
            <w:r w:rsidRPr="00E12F8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.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615,4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финансовое обеспечение реализации муниципальных программ 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2049,4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1693,6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1698,5</w:t>
            </w:r>
          </w:p>
        </w:tc>
      </w:tr>
      <w:tr w:rsidR="00CC792B" w:rsidRPr="0098776C" w:rsidTr="00E12F81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9" w:type="dxa"/>
            <w:shd w:val="clear" w:color="auto" w:fill="auto"/>
          </w:tcPr>
          <w:p w:rsidR="00E12F81" w:rsidRPr="00E12F81" w:rsidRDefault="00E12F81" w:rsidP="00E12F8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культуры, спорта и молодёжной политики</w:t>
            </w:r>
          </w:p>
          <w:p w:rsidR="00E12F81" w:rsidRPr="00E12F81" w:rsidRDefault="00E12F81" w:rsidP="00E12F8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98776C" w:rsidRPr="00E12F81" w:rsidRDefault="00E12F81" w:rsidP="00E12F81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сельсовет»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1280,1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1079,3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1079,3</w:t>
            </w:r>
          </w:p>
        </w:tc>
      </w:tr>
      <w:tr w:rsidR="00CC792B" w:rsidRPr="0098776C" w:rsidTr="00E12F81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E12F81" w:rsidP="0098776C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хозяйства, обеспечение комфортных и безопасных условий жизни на территории Михайловского сельсовета»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769,3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619,2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shd w:val="clear" w:color="auto" w:fill="auto"/>
            <w:hideMark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6283,0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4130,5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98776C" w:rsidRDefault="0098776C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324,3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361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AD20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8332,4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6238,6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6153,3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C792B" w:rsidRPr="0098776C" w:rsidTr="002D05FF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816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shd w:val="clear" w:color="auto" w:fill="auto"/>
          </w:tcPr>
          <w:p w:rsidR="0098776C" w:rsidRPr="00E12F81" w:rsidRDefault="0098776C" w:rsidP="009877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долг </w:t>
            </w:r>
          </w:p>
        </w:tc>
        <w:tc>
          <w:tcPr>
            <w:tcW w:w="1276" w:type="dxa"/>
            <w:shd w:val="clear" w:color="auto" w:fill="auto"/>
            <w:noWrap/>
          </w:tcPr>
          <w:p w:rsidR="0098776C" w:rsidRPr="00AD20CE" w:rsidRDefault="00AD20CE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98776C" w:rsidRPr="00AD20CE" w:rsidRDefault="0098776C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8776C" w:rsidRPr="00AD20CE" w:rsidRDefault="0098776C" w:rsidP="009877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Default="0098776C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66EA" w:rsidRPr="0098776C" w:rsidRDefault="006E66EA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0CE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0CE">
        <w:rPr>
          <w:rFonts w:ascii="Times New Roman" w:eastAsia="Calibri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AD20CE" w:rsidRPr="00AD20CE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сельсовета </w:t>
      </w:r>
      <w:r w:rsidRPr="00AD20CE">
        <w:rPr>
          <w:rFonts w:ascii="Times New Roman" w:eastAsia="Calibri" w:hAnsi="Times New Roman" w:cs="Times New Roman"/>
          <w:sz w:val="28"/>
          <w:szCs w:val="28"/>
        </w:rPr>
        <w:t>в 2025-2030 годах</w:t>
      </w: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76C" w:rsidRPr="00AD20CE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20CE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02"/>
        <w:gridCol w:w="1361"/>
        <w:gridCol w:w="1361"/>
        <w:gridCol w:w="1361"/>
      </w:tblGrid>
      <w:tr w:rsidR="00856E0C" w:rsidRPr="00856E0C" w:rsidTr="002D05FF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2030</w:t>
            </w:r>
          </w:p>
        </w:tc>
      </w:tr>
      <w:tr w:rsidR="00856E0C" w:rsidRPr="00856E0C" w:rsidTr="002D05FF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10273,6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10396,9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10532,0</w:t>
            </w:r>
          </w:p>
        </w:tc>
      </w:tr>
      <w:tr w:rsidR="00856E0C" w:rsidRPr="00856E0C" w:rsidTr="002D05FF">
        <w:trPr>
          <w:trHeight w:val="6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т.ч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758,8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767,9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777,9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10273,6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10396,9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10532,0</w:t>
            </w:r>
          </w:p>
        </w:tc>
      </w:tr>
      <w:tr w:rsidR="00856E0C" w:rsidRPr="00856E0C" w:rsidTr="002D05FF">
        <w:trPr>
          <w:trHeight w:val="6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т.ч</w:t>
            </w:r>
            <w:proofErr w:type="spellEnd"/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.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10273,6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10396,9</w:t>
            </w:r>
          </w:p>
        </w:tc>
        <w:tc>
          <w:tcPr>
            <w:tcW w:w="1361" w:type="dxa"/>
            <w:shd w:val="clear" w:color="auto" w:fill="auto"/>
            <w:noWrap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10532,0</w:t>
            </w:r>
          </w:p>
        </w:tc>
      </w:tr>
      <w:tr w:rsidR="00856E0C" w:rsidRPr="00856E0C" w:rsidTr="002D05FF">
        <w:trPr>
          <w:trHeight w:val="51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557,2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590,5</w:t>
            </w:r>
          </w:p>
        </w:tc>
      </w:tr>
      <w:tr w:rsidR="00856E0C" w:rsidRPr="00856E0C" w:rsidTr="002D05FF">
        <w:trPr>
          <w:trHeight w:val="195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6746,7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6939,7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7141,5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Дефицит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856E0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</w:tr>
      <w:tr w:rsidR="00856E0C" w:rsidRPr="00856E0C" w:rsidTr="002D05FF">
        <w:trPr>
          <w:trHeight w:val="300"/>
        </w:trPr>
        <w:tc>
          <w:tcPr>
            <w:tcW w:w="636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98776C" w:rsidRPr="00856E0C" w:rsidRDefault="0098776C" w:rsidP="0098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Муниципальный долг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98776C" w:rsidRPr="00856E0C" w:rsidRDefault="0098776C" w:rsidP="0098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6E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0,0</w:t>
            </w:r>
          </w:p>
        </w:tc>
      </w:tr>
    </w:tbl>
    <w:p w:rsidR="0098776C" w:rsidRPr="0098776C" w:rsidRDefault="0098776C" w:rsidP="009877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5BFF">
        <w:rPr>
          <w:rFonts w:ascii="Times New Roman" w:eastAsia="Calibri" w:hAnsi="Times New Roman" w:cs="Times New Roman"/>
          <w:b/>
          <w:sz w:val="28"/>
          <w:szCs w:val="28"/>
        </w:rPr>
        <w:t>5. Риски реализации Бюджетного прогноза</w:t>
      </w:r>
    </w:p>
    <w:p w:rsidR="0098776C" w:rsidRPr="00F75BFF" w:rsidRDefault="0098776C" w:rsidP="00987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proofErr w:type="spellStart"/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сельсовета </w:t>
      </w:r>
      <w:proofErr w:type="spellStart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прямой зависимости от состояния экономики в </w:t>
      </w:r>
      <w:proofErr w:type="spellStart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="00856E0C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в 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по Красноярскому краю. Зависимость доходной части краевого бюджета от конъюнктуры сырьевых и финансовых рынков, обусловленная экспортно ориентированной структурой экономики Красноярского края определила внешние риски реализации Бюджетного прогноза </w:t>
      </w:r>
      <w:proofErr w:type="spellStart"/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Михайловского сельсовета в частности. К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BFF"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5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относятся следующие факторы: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5BFF">
        <w:rPr>
          <w:rFonts w:ascii="Times New Roman" w:eastAsia="Calibri" w:hAnsi="Times New Roman" w:cs="Times New Roman"/>
          <w:sz w:val="28"/>
          <w:szCs w:val="28"/>
        </w:rPr>
        <w:t>1) развитие кризисных явлений в мировой экономике (колебания цен на нефть и другие сырьевые ресурсы, которые влияют не только на доходы экспортеров, но и на устойчивость бюджетного сектора, внутреннего спроса, а также позиции платежного баланса и обменного курса, падение мирового спроса на российские сырьевые товары, влияние мировых циклических кризисов и порождаемых ими волн конъюнктуры (подъемов и спадов) и, как следствие</w:t>
      </w:r>
      <w:proofErr w:type="gramEnd"/>
      <w:r w:rsidRPr="00F75BFF">
        <w:rPr>
          <w:rFonts w:ascii="Times New Roman" w:eastAsia="Calibri" w:hAnsi="Times New Roman" w:cs="Times New Roman"/>
          <w:sz w:val="28"/>
          <w:szCs w:val="28"/>
        </w:rPr>
        <w:t xml:space="preserve">, сокращение темпов социально-экономического развития Российской Федерации и Красноярского края, увеличение инфляционных рисков, сокращение доступности и увеличение стоимости кредитных ресурсов; 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2) изменение федерального законодательства, влияющего на параметры консолидированного бюджета края 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федерального бюджета).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К числу основных внутренних рисков относятся следующие факторы: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демографические (снижение численности населения в трудоспособном возрасте). Возрастная структура населения </w:t>
      </w:r>
      <w:r w:rsidR="00F75BFF" w:rsidRPr="00F75BF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75BFF">
        <w:rPr>
          <w:rFonts w:ascii="Times New Roman" w:eastAsia="Calibri" w:hAnsi="Times New Roman" w:cs="Times New Roman"/>
          <w:sz w:val="28"/>
          <w:szCs w:val="28"/>
        </w:rPr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экономики;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2) 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темпов роста экономического развития).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Минимизация внутренних рисков будет осуществляться за счет: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 xml:space="preserve">1) принятия эффективных мер, направленных на развитие экономического потенциала </w:t>
      </w:r>
      <w:r w:rsidR="00F75BFF" w:rsidRPr="00F75BF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75BFF">
        <w:rPr>
          <w:rFonts w:ascii="Times New Roman" w:eastAsia="Calibri" w:hAnsi="Times New Roman" w:cs="Times New Roman"/>
          <w:sz w:val="28"/>
          <w:szCs w:val="28"/>
        </w:rPr>
        <w:t>, а также 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98776C" w:rsidRPr="00F75BFF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BFF">
        <w:rPr>
          <w:rFonts w:ascii="Times New Roman" w:eastAsia="Calibri" w:hAnsi="Times New Roman" w:cs="Times New Roman"/>
          <w:sz w:val="28"/>
          <w:szCs w:val="28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98776C" w:rsidRDefault="0098776C" w:rsidP="0098776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6C" w:rsidRPr="00CC792B" w:rsidRDefault="0098776C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b/>
          <w:color w:val="FF0000"/>
          <w:sz w:val="28"/>
          <w:szCs w:val="28"/>
        </w:rPr>
      </w:pPr>
    </w:p>
    <w:sectPr w:rsidR="0098776C" w:rsidRPr="00CC792B" w:rsidSect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C4"/>
    <w:multiLevelType w:val="hybridMultilevel"/>
    <w:tmpl w:val="428E9F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D"/>
    <w:rsid w:val="00016870"/>
    <w:rsid w:val="00021BDB"/>
    <w:rsid w:val="00103F16"/>
    <w:rsid w:val="00120974"/>
    <w:rsid w:val="00132480"/>
    <w:rsid w:val="00160030"/>
    <w:rsid w:val="00177411"/>
    <w:rsid w:val="00187D37"/>
    <w:rsid w:val="001A2392"/>
    <w:rsid w:val="001F188E"/>
    <w:rsid w:val="00210999"/>
    <w:rsid w:val="00245F07"/>
    <w:rsid w:val="0034737B"/>
    <w:rsid w:val="003A4990"/>
    <w:rsid w:val="003B3ADB"/>
    <w:rsid w:val="003C4E2B"/>
    <w:rsid w:val="003D5E66"/>
    <w:rsid w:val="00403CA4"/>
    <w:rsid w:val="004B3742"/>
    <w:rsid w:val="00530177"/>
    <w:rsid w:val="005E5219"/>
    <w:rsid w:val="0064024E"/>
    <w:rsid w:val="00654619"/>
    <w:rsid w:val="006D0108"/>
    <w:rsid w:val="006E66EA"/>
    <w:rsid w:val="007011FB"/>
    <w:rsid w:val="00701B0E"/>
    <w:rsid w:val="00767884"/>
    <w:rsid w:val="00786611"/>
    <w:rsid w:val="007A1F1C"/>
    <w:rsid w:val="007B7DF3"/>
    <w:rsid w:val="007D5D50"/>
    <w:rsid w:val="00833F94"/>
    <w:rsid w:val="00856E0C"/>
    <w:rsid w:val="008925D2"/>
    <w:rsid w:val="008B710A"/>
    <w:rsid w:val="008C51C6"/>
    <w:rsid w:val="008C6BED"/>
    <w:rsid w:val="008D5D8B"/>
    <w:rsid w:val="00970C02"/>
    <w:rsid w:val="0098776C"/>
    <w:rsid w:val="00991EB7"/>
    <w:rsid w:val="009A4312"/>
    <w:rsid w:val="009C5CBD"/>
    <w:rsid w:val="00AD20CE"/>
    <w:rsid w:val="00BA5637"/>
    <w:rsid w:val="00BB27B8"/>
    <w:rsid w:val="00C332B4"/>
    <w:rsid w:val="00CC1AA5"/>
    <w:rsid w:val="00CC792B"/>
    <w:rsid w:val="00CD6039"/>
    <w:rsid w:val="00DB1AB0"/>
    <w:rsid w:val="00E12F81"/>
    <w:rsid w:val="00E57FF0"/>
    <w:rsid w:val="00E654F7"/>
    <w:rsid w:val="00E7294B"/>
    <w:rsid w:val="00EA3FED"/>
    <w:rsid w:val="00ED15CB"/>
    <w:rsid w:val="00EE35E2"/>
    <w:rsid w:val="00F21161"/>
    <w:rsid w:val="00F74912"/>
    <w:rsid w:val="00F75BFF"/>
    <w:rsid w:val="00F970C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2017-04-12T02:23:00Z</cp:lastPrinted>
  <dcterms:created xsi:type="dcterms:W3CDTF">2021-11-11T04:02:00Z</dcterms:created>
  <dcterms:modified xsi:type="dcterms:W3CDTF">2021-11-30T01:58:00Z</dcterms:modified>
</cp:coreProperties>
</file>